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A5" w:rsidRDefault="001366A5">
      <w:bookmarkStart w:id="0" w:name="_GoBack"/>
      <w:r>
        <w:rPr>
          <w:noProof/>
          <w:lang w:eastAsia="ru-RU"/>
        </w:rPr>
        <w:drawing>
          <wp:inline distT="0" distB="0" distL="0" distR="0">
            <wp:extent cx="6933765" cy="9610725"/>
            <wp:effectExtent l="0" t="0" r="635" b="0"/>
            <wp:docPr id="1" name="Рисунок 1" descr="C:\Users\Людмила\Desktop\ПОЛИТИКА в отношении обработки персональных данных 2019 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ПОЛИТИКА в отношении обработки персональных данных 2019 г.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7371" cy="9615723"/>
                    </a:xfrm>
                    <a:prstGeom prst="rect">
                      <a:avLst/>
                    </a:prstGeom>
                    <a:noFill/>
                    <a:ln>
                      <a:noFill/>
                    </a:ln>
                  </pic:spPr>
                </pic:pic>
              </a:graphicData>
            </a:graphic>
          </wp:inline>
        </w:drawing>
      </w:r>
      <w:bookmarkEnd w:id="0"/>
    </w:p>
    <w:p w:rsidR="001366A5" w:rsidRDefault="001366A5" w:rsidP="001366A5">
      <w:pPr>
        <w:pStyle w:val="20"/>
        <w:shd w:val="clear" w:color="auto" w:fill="auto"/>
        <w:spacing w:before="0" w:line="403" w:lineRule="exact"/>
        <w:jc w:val="center"/>
      </w:pPr>
      <w:r>
        <w:lastRenderedPageBreak/>
        <w:t>Оглавление</w:t>
      </w:r>
    </w:p>
    <w:p w:rsidR="001366A5" w:rsidRDefault="001366A5" w:rsidP="001366A5">
      <w:pPr>
        <w:pStyle w:val="22"/>
        <w:numPr>
          <w:ilvl w:val="0"/>
          <w:numId w:val="1"/>
        </w:numPr>
        <w:shd w:val="clear" w:color="auto" w:fill="auto"/>
        <w:tabs>
          <w:tab w:val="left" w:pos="363"/>
          <w:tab w:val="right" w:leader="dot" w:pos="9382"/>
        </w:tabs>
      </w:pPr>
      <w:r>
        <w:fldChar w:fldCharType="begin"/>
      </w:r>
      <w:r>
        <w:instrText xml:space="preserve"> TOC \o "1-5" \h \z </w:instrText>
      </w:r>
      <w:r>
        <w:fldChar w:fldCharType="separate"/>
      </w:r>
      <w:r>
        <w:t>Общие положения</w:t>
      </w:r>
      <w:r>
        <w:tab/>
        <w:t>3</w:t>
      </w:r>
    </w:p>
    <w:p w:rsidR="001366A5" w:rsidRDefault="001366A5" w:rsidP="001366A5">
      <w:pPr>
        <w:pStyle w:val="22"/>
        <w:numPr>
          <w:ilvl w:val="0"/>
          <w:numId w:val="1"/>
        </w:numPr>
        <w:shd w:val="clear" w:color="auto" w:fill="auto"/>
        <w:tabs>
          <w:tab w:val="left" w:pos="363"/>
          <w:tab w:val="center" w:pos="5659"/>
          <w:tab w:val="right" w:leader="dot" w:pos="9382"/>
        </w:tabs>
      </w:pPr>
      <w:r>
        <w:t>Основные понятия, используемые в настоящей</w:t>
      </w:r>
      <w:r>
        <w:tab/>
        <w:t>Политике</w:t>
      </w:r>
      <w:r>
        <w:tab/>
        <w:t>3</w:t>
      </w:r>
    </w:p>
    <w:p w:rsidR="001366A5" w:rsidRDefault="001366A5" w:rsidP="001366A5">
      <w:pPr>
        <w:pStyle w:val="22"/>
        <w:numPr>
          <w:ilvl w:val="0"/>
          <w:numId w:val="1"/>
        </w:numPr>
        <w:shd w:val="clear" w:color="auto" w:fill="auto"/>
        <w:tabs>
          <w:tab w:val="left" w:pos="363"/>
          <w:tab w:val="right" w:leader="dot" w:pos="9382"/>
        </w:tabs>
      </w:pPr>
      <w:hyperlink w:anchor="bookmark4" w:tooltip="Current Document">
        <w:r>
          <w:t>Цели обработки персональных данных</w:t>
        </w:r>
        <w:r>
          <w:tab/>
          <w:t>4</w:t>
        </w:r>
      </w:hyperlink>
    </w:p>
    <w:p w:rsidR="001366A5" w:rsidRDefault="001366A5" w:rsidP="001366A5">
      <w:pPr>
        <w:pStyle w:val="22"/>
        <w:numPr>
          <w:ilvl w:val="0"/>
          <w:numId w:val="1"/>
        </w:numPr>
        <w:shd w:val="clear" w:color="auto" w:fill="auto"/>
        <w:tabs>
          <w:tab w:val="left" w:pos="363"/>
          <w:tab w:val="right" w:leader="dot" w:pos="9382"/>
        </w:tabs>
      </w:pPr>
      <w:hyperlink w:anchor="bookmark5" w:tooltip="Current Document">
        <w:r>
          <w:t>Принципы обработки персональных данных</w:t>
        </w:r>
        <w:r>
          <w:tab/>
          <w:t>4</w:t>
        </w:r>
      </w:hyperlink>
    </w:p>
    <w:p w:rsidR="001366A5" w:rsidRDefault="001366A5" w:rsidP="001366A5">
      <w:pPr>
        <w:pStyle w:val="22"/>
        <w:numPr>
          <w:ilvl w:val="0"/>
          <w:numId w:val="1"/>
        </w:numPr>
        <w:shd w:val="clear" w:color="auto" w:fill="auto"/>
        <w:tabs>
          <w:tab w:val="left" w:pos="363"/>
          <w:tab w:val="right" w:leader="dot" w:pos="9382"/>
        </w:tabs>
      </w:pPr>
      <w:hyperlink w:anchor="bookmark7" w:tooltip="Current Document">
        <w:r>
          <w:t>Условия обработки персональных данных</w:t>
        </w:r>
        <w:r>
          <w:tab/>
          <w:t>4</w:t>
        </w:r>
      </w:hyperlink>
    </w:p>
    <w:p w:rsidR="001366A5" w:rsidRDefault="001366A5" w:rsidP="001366A5">
      <w:pPr>
        <w:pStyle w:val="22"/>
        <w:numPr>
          <w:ilvl w:val="0"/>
          <w:numId w:val="1"/>
        </w:numPr>
        <w:shd w:val="clear" w:color="auto" w:fill="auto"/>
        <w:tabs>
          <w:tab w:val="left" w:pos="363"/>
          <w:tab w:val="right" w:leader="dot" w:pos="9382"/>
        </w:tabs>
      </w:pPr>
      <w:hyperlink w:anchor="bookmark9" w:tooltip="Current Document">
        <w:r>
          <w:t>Права субъектов персональных данных</w:t>
        </w:r>
        <w:r>
          <w:tab/>
          <w:t>5</w:t>
        </w:r>
      </w:hyperlink>
    </w:p>
    <w:p w:rsidR="001366A5" w:rsidRDefault="001366A5" w:rsidP="001366A5">
      <w:pPr>
        <w:pStyle w:val="22"/>
        <w:numPr>
          <w:ilvl w:val="0"/>
          <w:numId w:val="1"/>
        </w:numPr>
        <w:shd w:val="clear" w:color="auto" w:fill="auto"/>
        <w:tabs>
          <w:tab w:val="left" w:pos="363"/>
          <w:tab w:val="right" w:leader="dot" w:pos="9382"/>
        </w:tabs>
      </w:pPr>
      <w:hyperlink w:anchor="bookmark11" w:tooltip="Current Document">
        <w:r>
          <w:t>Реализация требований к защите персональных данных</w:t>
        </w:r>
        <w:r>
          <w:tab/>
          <w:t>6</w:t>
        </w:r>
      </w:hyperlink>
    </w:p>
    <w:p w:rsidR="001366A5" w:rsidRDefault="001366A5" w:rsidP="001366A5">
      <w:pPr>
        <w:pStyle w:val="22"/>
        <w:numPr>
          <w:ilvl w:val="0"/>
          <w:numId w:val="1"/>
        </w:numPr>
        <w:shd w:val="clear" w:color="auto" w:fill="auto"/>
        <w:tabs>
          <w:tab w:val="left" w:pos="363"/>
          <w:tab w:val="right" w:leader="dot" w:pos="9382"/>
        </w:tabs>
      </w:pPr>
      <w:hyperlink w:anchor="bookmark13" w:tooltip="Current Document">
        <w:r>
          <w:t>Заключительные положения</w:t>
        </w:r>
        <w:r>
          <w:tab/>
          <w:t>6</w:t>
        </w:r>
      </w:hyperlink>
      <w:r>
        <w:fldChar w:fldCharType="end"/>
      </w: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413" w:lineRule="exact"/>
        <w:ind w:right="240"/>
        <w:jc w:val="center"/>
        <w:rPr>
          <w:lang w:val="en-US"/>
        </w:rPr>
      </w:pPr>
    </w:p>
    <w:p w:rsidR="001366A5" w:rsidRDefault="001366A5" w:rsidP="001366A5">
      <w:pPr>
        <w:pStyle w:val="20"/>
        <w:shd w:val="clear" w:color="auto" w:fill="auto"/>
        <w:spacing w:before="0" w:line="360" w:lineRule="auto"/>
        <w:ind w:firstLine="709"/>
        <w:jc w:val="both"/>
        <w:rPr>
          <w:lang w:val="en-US"/>
        </w:rPr>
      </w:pPr>
    </w:p>
    <w:p w:rsidR="001366A5" w:rsidRDefault="001366A5" w:rsidP="001366A5">
      <w:pPr>
        <w:pStyle w:val="20"/>
        <w:shd w:val="clear" w:color="auto" w:fill="auto"/>
        <w:spacing w:before="0" w:line="360" w:lineRule="auto"/>
        <w:ind w:firstLine="709"/>
        <w:jc w:val="center"/>
      </w:pPr>
      <w:r>
        <w:lastRenderedPageBreak/>
        <w:t>1. Общие положения</w:t>
      </w:r>
    </w:p>
    <w:p w:rsidR="001366A5" w:rsidRDefault="001366A5" w:rsidP="001366A5">
      <w:pPr>
        <w:pStyle w:val="1"/>
        <w:numPr>
          <w:ilvl w:val="1"/>
          <w:numId w:val="3"/>
        </w:numPr>
        <w:shd w:val="clear" w:color="auto" w:fill="auto"/>
        <w:tabs>
          <w:tab w:val="left" w:pos="448"/>
        </w:tabs>
        <w:spacing w:after="0" w:line="360" w:lineRule="auto"/>
        <w:ind w:left="0" w:firstLine="709"/>
        <w:jc w:val="both"/>
      </w:pPr>
      <w:bookmarkStart w:id="1" w:name="bookmark1"/>
      <w:r>
        <w:t>Настоящий документ определяет политику</w:t>
      </w:r>
      <w:r>
        <w:tab/>
        <w:t xml:space="preserve"> муниципального </w:t>
      </w:r>
      <w:bookmarkEnd w:id="1"/>
      <w:r>
        <w:t>общеобразовательного учреждения «</w:t>
      </w:r>
      <w:proofErr w:type="spellStart"/>
      <w:r>
        <w:t>Ницинская</w:t>
      </w:r>
      <w:proofErr w:type="spellEnd"/>
      <w:r>
        <w:t xml:space="preserve"> основная общеобразовательная школа» (далее Учреждение) в отношении обработки персональных данных (далее - Политика), содержащихся в информационной системе персональных данных </w:t>
      </w:r>
      <w:r>
        <w:rPr>
          <w:rStyle w:val="a6"/>
        </w:rPr>
        <w:t>«АИС ЕГЭ», «</w:t>
      </w:r>
      <w:proofErr w:type="spellStart"/>
      <w:r>
        <w:rPr>
          <w:rStyle w:val="a6"/>
        </w:rPr>
        <w:t>Дневник.ру</w:t>
      </w:r>
      <w:proofErr w:type="spellEnd"/>
      <w:r>
        <w:rPr>
          <w:rStyle w:val="a6"/>
        </w:rPr>
        <w:t>», «Е-услуги в образовании», «1</w:t>
      </w:r>
      <w:proofErr w:type="gramStart"/>
      <w:r>
        <w:rPr>
          <w:rStyle w:val="a6"/>
        </w:rPr>
        <w:t xml:space="preserve"> С</w:t>
      </w:r>
      <w:proofErr w:type="gramEnd"/>
      <w:r>
        <w:rPr>
          <w:rStyle w:val="a6"/>
        </w:rPr>
        <w:t xml:space="preserve">: Бухгалтерия» </w:t>
      </w:r>
      <w:r>
        <w:t xml:space="preserve">(далее - </w:t>
      </w:r>
      <w:proofErr w:type="spellStart"/>
      <w:r>
        <w:t>ИСПДн</w:t>
      </w:r>
      <w:proofErr w:type="spellEnd"/>
      <w:r>
        <w:t>).</w:t>
      </w:r>
    </w:p>
    <w:p w:rsidR="001366A5" w:rsidRDefault="001366A5" w:rsidP="001366A5">
      <w:pPr>
        <w:pStyle w:val="1"/>
        <w:numPr>
          <w:ilvl w:val="1"/>
          <w:numId w:val="3"/>
        </w:numPr>
        <w:shd w:val="clear" w:color="auto" w:fill="auto"/>
        <w:tabs>
          <w:tab w:val="left" w:pos="448"/>
        </w:tabs>
        <w:spacing w:after="0" w:line="360" w:lineRule="auto"/>
        <w:ind w:left="0" w:firstLine="709"/>
        <w:jc w:val="both"/>
      </w:pPr>
      <w:r>
        <w:t>Настоящая Политика разработана в соответствии с Конституцией Российской Федерации, Федеральными законами Российской Федерации от 27 июля 2006 года № 152-ФЗ «О персональных данных», от 27 июля 2006 года №149-ФЗ «Об информации, информационных технологиях и о защите информации» иными нормативно-правовыми актами.</w:t>
      </w:r>
    </w:p>
    <w:p w:rsidR="001366A5" w:rsidRDefault="001366A5" w:rsidP="001366A5">
      <w:pPr>
        <w:pStyle w:val="1"/>
        <w:numPr>
          <w:ilvl w:val="1"/>
          <w:numId w:val="3"/>
        </w:numPr>
        <w:shd w:val="clear" w:color="auto" w:fill="auto"/>
        <w:tabs>
          <w:tab w:val="left" w:pos="448"/>
        </w:tabs>
        <w:spacing w:after="0" w:line="360" w:lineRule="auto"/>
        <w:ind w:left="0" w:firstLine="709"/>
        <w:jc w:val="both"/>
      </w:pPr>
      <w:r>
        <w:t>Настоящая Политика, все дополнения и изменения к ней утверждаются руководителем Организации.</w:t>
      </w:r>
    </w:p>
    <w:p w:rsidR="001366A5" w:rsidRDefault="001366A5" w:rsidP="001366A5">
      <w:pPr>
        <w:pStyle w:val="20"/>
        <w:numPr>
          <w:ilvl w:val="0"/>
          <w:numId w:val="2"/>
        </w:numPr>
        <w:shd w:val="clear" w:color="auto" w:fill="auto"/>
        <w:tabs>
          <w:tab w:val="left" w:pos="1805"/>
        </w:tabs>
        <w:spacing w:before="0" w:line="360" w:lineRule="auto"/>
        <w:ind w:firstLine="709"/>
        <w:jc w:val="both"/>
      </w:pPr>
      <w:r>
        <w:t>Основные понятия, используемые в настоящей Политике</w:t>
      </w:r>
    </w:p>
    <w:p w:rsidR="001366A5" w:rsidRDefault="001366A5" w:rsidP="001366A5">
      <w:pPr>
        <w:pStyle w:val="1"/>
        <w:numPr>
          <w:ilvl w:val="1"/>
          <w:numId w:val="2"/>
        </w:numPr>
        <w:shd w:val="clear" w:color="auto" w:fill="auto"/>
        <w:tabs>
          <w:tab w:val="left" w:pos="448"/>
        </w:tabs>
        <w:spacing w:after="0" w:line="360" w:lineRule="auto"/>
        <w:ind w:firstLine="709"/>
        <w:jc w:val="both"/>
      </w:pPr>
      <w:bookmarkStart w:id="2" w:name="bookmark2"/>
      <w:r>
        <w:rPr>
          <w:rStyle w:val="a6"/>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bookmarkEnd w:id="2"/>
    </w:p>
    <w:p w:rsidR="001366A5" w:rsidRDefault="001366A5" w:rsidP="001366A5">
      <w:pPr>
        <w:pStyle w:val="1"/>
        <w:numPr>
          <w:ilvl w:val="1"/>
          <w:numId w:val="2"/>
        </w:numPr>
        <w:shd w:val="clear" w:color="auto" w:fill="auto"/>
        <w:tabs>
          <w:tab w:val="left" w:pos="448"/>
        </w:tabs>
        <w:spacing w:after="0" w:line="360" w:lineRule="auto"/>
        <w:ind w:firstLine="709"/>
        <w:jc w:val="both"/>
      </w:pPr>
      <w:r>
        <w:rPr>
          <w:rStyle w:val="a6"/>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1366A5" w:rsidRDefault="001366A5" w:rsidP="001366A5">
      <w:pPr>
        <w:pStyle w:val="1"/>
        <w:numPr>
          <w:ilvl w:val="2"/>
          <w:numId w:val="2"/>
        </w:numPr>
        <w:shd w:val="clear" w:color="auto" w:fill="auto"/>
        <w:tabs>
          <w:tab w:val="left" w:pos="1437"/>
        </w:tabs>
        <w:spacing w:after="0" w:line="360" w:lineRule="auto"/>
        <w:ind w:firstLine="709"/>
        <w:jc w:val="both"/>
      </w:pPr>
      <w:r>
        <w:t>сбор;</w:t>
      </w:r>
    </w:p>
    <w:p w:rsidR="001366A5" w:rsidRDefault="001366A5" w:rsidP="001366A5">
      <w:pPr>
        <w:pStyle w:val="1"/>
        <w:numPr>
          <w:ilvl w:val="2"/>
          <w:numId w:val="2"/>
        </w:numPr>
        <w:shd w:val="clear" w:color="auto" w:fill="auto"/>
        <w:tabs>
          <w:tab w:val="left" w:pos="1437"/>
        </w:tabs>
        <w:spacing w:after="0" w:line="360" w:lineRule="auto"/>
        <w:ind w:firstLine="709"/>
        <w:jc w:val="both"/>
      </w:pPr>
      <w:r>
        <w:t>запись;</w:t>
      </w:r>
    </w:p>
    <w:p w:rsidR="001366A5" w:rsidRDefault="001366A5" w:rsidP="001366A5">
      <w:pPr>
        <w:pStyle w:val="1"/>
        <w:numPr>
          <w:ilvl w:val="2"/>
          <w:numId w:val="2"/>
        </w:numPr>
        <w:shd w:val="clear" w:color="auto" w:fill="auto"/>
        <w:tabs>
          <w:tab w:val="left" w:pos="1437"/>
        </w:tabs>
        <w:spacing w:after="0" w:line="360" w:lineRule="auto"/>
        <w:ind w:firstLine="709"/>
        <w:jc w:val="both"/>
      </w:pPr>
      <w:r>
        <w:t>систематизацию;</w:t>
      </w:r>
    </w:p>
    <w:p w:rsidR="001366A5" w:rsidRDefault="001366A5" w:rsidP="001366A5">
      <w:pPr>
        <w:pStyle w:val="1"/>
        <w:numPr>
          <w:ilvl w:val="2"/>
          <w:numId w:val="2"/>
        </w:numPr>
        <w:shd w:val="clear" w:color="auto" w:fill="auto"/>
        <w:tabs>
          <w:tab w:val="left" w:pos="1437"/>
        </w:tabs>
        <w:spacing w:after="0" w:line="360" w:lineRule="auto"/>
        <w:ind w:firstLine="709"/>
        <w:jc w:val="both"/>
      </w:pPr>
      <w:r>
        <w:t>накопление;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хранение;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уточнение (обновление, изменение);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извлечение;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использование;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передачу (распространение, предоставление, доступ);</w:t>
      </w:r>
    </w:p>
    <w:p w:rsidR="001366A5" w:rsidRDefault="001366A5" w:rsidP="001366A5">
      <w:pPr>
        <w:pStyle w:val="1"/>
        <w:numPr>
          <w:ilvl w:val="2"/>
          <w:numId w:val="2"/>
        </w:numPr>
        <w:shd w:val="clear" w:color="auto" w:fill="auto"/>
        <w:tabs>
          <w:tab w:val="left" w:pos="1437"/>
        </w:tabs>
        <w:spacing w:after="0" w:line="360" w:lineRule="auto"/>
        <w:ind w:firstLine="709"/>
        <w:jc w:val="both"/>
      </w:pPr>
      <w:r>
        <w:t>обезличивание;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блокирование;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удаление;</w:t>
      </w:r>
    </w:p>
    <w:p w:rsidR="001366A5" w:rsidRDefault="001366A5" w:rsidP="001366A5">
      <w:pPr>
        <w:pStyle w:val="1"/>
        <w:numPr>
          <w:ilvl w:val="2"/>
          <w:numId w:val="2"/>
        </w:numPr>
        <w:shd w:val="clear" w:color="auto" w:fill="auto"/>
        <w:tabs>
          <w:tab w:val="left" w:pos="1437"/>
        </w:tabs>
        <w:spacing w:after="0" w:line="360" w:lineRule="auto"/>
        <w:ind w:firstLine="709"/>
        <w:jc w:val="both"/>
      </w:pPr>
      <w:r>
        <w:t>уничтожение.</w:t>
      </w:r>
    </w:p>
    <w:p w:rsidR="001366A5" w:rsidRDefault="001366A5" w:rsidP="001366A5">
      <w:pPr>
        <w:pStyle w:val="1"/>
        <w:numPr>
          <w:ilvl w:val="1"/>
          <w:numId w:val="2"/>
        </w:numPr>
        <w:shd w:val="clear" w:color="auto" w:fill="auto"/>
        <w:tabs>
          <w:tab w:val="left" w:pos="872"/>
        </w:tabs>
        <w:spacing w:after="0" w:line="360" w:lineRule="auto"/>
        <w:ind w:firstLine="709"/>
        <w:jc w:val="both"/>
        <w:sectPr w:rsidR="001366A5" w:rsidSect="001366A5">
          <w:pgSz w:w="11909" w:h="16838"/>
          <w:pgMar w:top="818" w:right="979" w:bottom="1711" w:left="1003" w:header="0" w:footer="3" w:gutter="0"/>
          <w:cols w:space="720"/>
          <w:noEndnote/>
          <w:docGrid w:linePitch="360"/>
        </w:sectPr>
      </w:pPr>
      <w:bookmarkStart w:id="3" w:name="bookmark3"/>
      <w:r>
        <w:rPr>
          <w:rStyle w:val="a6"/>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3"/>
    </w:p>
    <w:p w:rsidR="001366A5" w:rsidRDefault="001366A5" w:rsidP="001366A5">
      <w:pPr>
        <w:pStyle w:val="24"/>
        <w:keepNext/>
        <w:keepLines/>
        <w:numPr>
          <w:ilvl w:val="1"/>
          <w:numId w:val="2"/>
        </w:numPr>
        <w:shd w:val="clear" w:color="auto" w:fill="auto"/>
        <w:tabs>
          <w:tab w:val="left" w:pos="433"/>
        </w:tabs>
        <w:spacing w:line="360" w:lineRule="auto"/>
        <w:ind w:firstLine="709"/>
        <w:outlineLvl w:val="9"/>
      </w:pPr>
      <w:bookmarkStart w:id="4" w:name="bookmark4"/>
      <w:r>
        <w:lastRenderedPageBreak/>
        <w:t>Цели обработки персональных данных</w:t>
      </w:r>
      <w:bookmarkEnd w:id="4"/>
    </w:p>
    <w:p w:rsidR="001366A5" w:rsidRDefault="001366A5" w:rsidP="001366A5">
      <w:pPr>
        <w:pStyle w:val="1"/>
        <w:shd w:val="clear" w:color="auto" w:fill="auto"/>
        <w:spacing w:after="0" w:line="360" w:lineRule="auto"/>
        <w:ind w:firstLine="709"/>
        <w:jc w:val="both"/>
      </w:pPr>
      <w:r>
        <w:t>Организация осуществляет обработку персональных данных в целях накопления,</w:t>
      </w:r>
    </w:p>
    <w:p w:rsidR="001366A5" w:rsidRDefault="001366A5" w:rsidP="001366A5">
      <w:pPr>
        <w:pStyle w:val="1"/>
        <w:shd w:val="clear" w:color="auto" w:fill="auto"/>
        <w:spacing w:after="0" w:line="360" w:lineRule="auto"/>
        <w:ind w:firstLine="709"/>
        <w:jc w:val="both"/>
      </w:pPr>
      <w:r>
        <w:t>актуализации и систематизации сведений об учениках и педагогах.</w:t>
      </w:r>
    </w:p>
    <w:p w:rsidR="001366A5" w:rsidRDefault="001366A5" w:rsidP="001366A5">
      <w:pPr>
        <w:pStyle w:val="24"/>
        <w:keepNext/>
        <w:keepLines/>
        <w:numPr>
          <w:ilvl w:val="0"/>
          <w:numId w:val="2"/>
        </w:numPr>
        <w:shd w:val="clear" w:color="auto" w:fill="auto"/>
        <w:tabs>
          <w:tab w:val="left" w:pos="2160"/>
        </w:tabs>
        <w:spacing w:line="360" w:lineRule="auto"/>
        <w:ind w:firstLine="709"/>
        <w:outlineLvl w:val="9"/>
      </w:pPr>
      <w:bookmarkStart w:id="5" w:name="bookmark5"/>
      <w:r>
        <w:t>Принципы обработки персональных данных</w:t>
      </w:r>
      <w:bookmarkEnd w:id="5"/>
    </w:p>
    <w:p w:rsidR="001366A5" w:rsidRDefault="001366A5" w:rsidP="001366A5">
      <w:pPr>
        <w:pStyle w:val="1"/>
        <w:numPr>
          <w:ilvl w:val="1"/>
          <w:numId w:val="2"/>
        </w:numPr>
        <w:shd w:val="clear" w:color="auto" w:fill="auto"/>
        <w:tabs>
          <w:tab w:val="left" w:pos="433"/>
        </w:tabs>
        <w:spacing w:after="0" w:line="360" w:lineRule="auto"/>
        <w:ind w:firstLine="709"/>
        <w:jc w:val="both"/>
      </w:pPr>
      <w:bookmarkStart w:id="6" w:name="bookmark6"/>
      <w:r>
        <w:t>Обработка персональных данных осуществляется Организацией на основе принципов:</w:t>
      </w:r>
      <w:bookmarkEnd w:id="6"/>
    </w:p>
    <w:p w:rsidR="001366A5" w:rsidRDefault="001366A5" w:rsidP="001366A5">
      <w:pPr>
        <w:pStyle w:val="1"/>
        <w:numPr>
          <w:ilvl w:val="2"/>
          <w:numId w:val="2"/>
        </w:numPr>
        <w:shd w:val="clear" w:color="auto" w:fill="auto"/>
        <w:tabs>
          <w:tab w:val="left" w:pos="1075"/>
        </w:tabs>
        <w:spacing w:after="0" w:line="360" w:lineRule="auto"/>
        <w:ind w:firstLine="709"/>
        <w:jc w:val="both"/>
      </w:pPr>
      <w:r>
        <w:t>обработка персональных данных должна осуществляться на законной и справедливой основе;</w:t>
      </w:r>
    </w:p>
    <w:p w:rsidR="001366A5" w:rsidRDefault="001366A5" w:rsidP="001366A5">
      <w:pPr>
        <w:pStyle w:val="1"/>
        <w:numPr>
          <w:ilvl w:val="2"/>
          <w:numId w:val="2"/>
        </w:numPr>
        <w:shd w:val="clear" w:color="auto" w:fill="auto"/>
        <w:tabs>
          <w:tab w:val="left" w:pos="1075"/>
        </w:tabs>
        <w:spacing w:after="0" w:line="360" w:lineRule="auto"/>
        <w:ind w:firstLine="709"/>
        <w:jc w:val="both"/>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66A5" w:rsidRDefault="001366A5" w:rsidP="001366A5">
      <w:pPr>
        <w:pStyle w:val="1"/>
        <w:numPr>
          <w:ilvl w:val="2"/>
          <w:numId w:val="2"/>
        </w:numPr>
        <w:shd w:val="clear" w:color="auto" w:fill="auto"/>
        <w:tabs>
          <w:tab w:val="left" w:pos="1075"/>
        </w:tabs>
        <w:spacing w:after="0" w:line="360" w:lineRule="auto"/>
        <w:ind w:firstLine="709"/>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66A5" w:rsidRDefault="001366A5" w:rsidP="001366A5">
      <w:pPr>
        <w:pStyle w:val="1"/>
        <w:numPr>
          <w:ilvl w:val="2"/>
          <w:numId w:val="2"/>
        </w:numPr>
        <w:shd w:val="clear" w:color="auto" w:fill="auto"/>
        <w:tabs>
          <w:tab w:val="left" w:pos="1075"/>
        </w:tabs>
        <w:spacing w:after="0" w:line="360" w:lineRule="auto"/>
        <w:ind w:firstLine="709"/>
        <w:jc w:val="both"/>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66A5" w:rsidRDefault="001366A5" w:rsidP="001366A5">
      <w:pPr>
        <w:pStyle w:val="1"/>
        <w:numPr>
          <w:ilvl w:val="2"/>
          <w:numId w:val="2"/>
        </w:numPr>
        <w:shd w:val="clear" w:color="auto" w:fill="auto"/>
        <w:tabs>
          <w:tab w:val="left" w:pos="1075"/>
        </w:tabs>
        <w:spacing w:after="0" w:line="360" w:lineRule="auto"/>
        <w:ind w:firstLine="709"/>
        <w:jc w:val="both"/>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roofErr w:type="gramStart"/>
      <w:r>
        <w:t>Организация должна принимать необходимые меры по удалению или уточнению неполных или неточных данных;</w:t>
      </w:r>
      <w:proofErr w:type="gramEnd"/>
    </w:p>
    <w:p w:rsidR="001366A5" w:rsidRDefault="001366A5" w:rsidP="001366A5">
      <w:pPr>
        <w:pStyle w:val="1"/>
        <w:numPr>
          <w:ilvl w:val="2"/>
          <w:numId w:val="2"/>
        </w:numPr>
        <w:shd w:val="clear" w:color="auto" w:fill="auto"/>
        <w:tabs>
          <w:tab w:val="left" w:pos="1075"/>
        </w:tabs>
        <w:spacing w:after="0" w:line="360" w:lineRule="auto"/>
        <w:ind w:firstLine="709"/>
        <w:jc w:val="both"/>
      </w:pPr>
      <w:proofErr w:type="gramStart"/>
      <w:r>
        <w:t>х</w:t>
      </w:r>
      <w:proofErr w:type="gramEnd"/>
      <w: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366A5" w:rsidRDefault="001366A5" w:rsidP="001366A5">
      <w:pPr>
        <w:pStyle w:val="1"/>
        <w:numPr>
          <w:ilvl w:val="2"/>
          <w:numId w:val="2"/>
        </w:numPr>
        <w:shd w:val="clear" w:color="auto" w:fill="auto"/>
        <w:tabs>
          <w:tab w:val="left" w:pos="1075"/>
        </w:tabs>
        <w:spacing w:after="0" w:line="360" w:lineRule="auto"/>
        <w:ind w:firstLine="709"/>
        <w:jc w:val="both"/>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366A5" w:rsidRDefault="001366A5" w:rsidP="001366A5">
      <w:pPr>
        <w:pStyle w:val="24"/>
        <w:keepNext/>
        <w:keepLines/>
        <w:numPr>
          <w:ilvl w:val="0"/>
          <w:numId w:val="2"/>
        </w:numPr>
        <w:shd w:val="clear" w:color="auto" w:fill="auto"/>
        <w:tabs>
          <w:tab w:val="left" w:pos="2430"/>
        </w:tabs>
        <w:spacing w:line="360" w:lineRule="auto"/>
        <w:ind w:firstLine="709"/>
        <w:outlineLvl w:val="9"/>
      </w:pPr>
      <w:bookmarkStart w:id="7" w:name="bookmark7"/>
      <w:r>
        <w:t>Условия обработки персональных данных.</w:t>
      </w:r>
      <w:bookmarkEnd w:id="7"/>
    </w:p>
    <w:p w:rsidR="001366A5" w:rsidRDefault="001366A5" w:rsidP="001366A5">
      <w:pPr>
        <w:pStyle w:val="1"/>
        <w:numPr>
          <w:ilvl w:val="1"/>
          <w:numId w:val="2"/>
        </w:numPr>
        <w:shd w:val="clear" w:color="auto" w:fill="auto"/>
        <w:tabs>
          <w:tab w:val="left" w:pos="433"/>
        </w:tabs>
        <w:spacing w:after="0" w:line="360" w:lineRule="auto"/>
        <w:ind w:firstLine="709"/>
        <w:jc w:val="both"/>
      </w:pPr>
      <w:bookmarkStart w:id="8" w:name="bookmark8"/>
      <w:r>
        <w:t>Обработка персональных данных должна осуществляться на законной основе.</w:t>
      </w:r>
      <w:bookmarkEnd w:id="8"/>
    </w:p>
    <w:p w:rsidR="001366A5" w:rsidRDefault="001366A5" w:rsidP="001366A5">
      <w:pPr>
        <w:pStyle w:val="1"/>
        <w:numPr>
          <w:ilvl w:val="1"/>
          <w:numId w:val="2"/>
        </w:numPr>
        <w:shd w:val="clear" w:color="auto" w:fill="auto"/>
        <w:tabs>
          <w:tab w:val="left" w:pos="433"/>
        </w:tabs>
        <w:spacing w:after="0" w:line="360" w:lineRule="auto"/>
        <w:ind w:firstLine="709"/>
        <w:jc w:val="both"/>
      </w:pPr>
      <w:r>
        <w:t>Условия обработки персональных данных должны соответствовать требованиям статьи 6 Федерального закона Российской Федерации от 27 июля 2006 года №152 - Ф3.</w:t>
      </w:r>
    </w:p>
    <w:p w:rsidR="001366A5" w:rsidRDefault="001366A5" w:rsidP="001366A5">
      <w:pPr>
        <w:pStyle w:val="1"/>
        <w:numPr>
          <w:ilvl w:val="1"/>
          <w:numId w:val="2"/>
        </w:numPr>
        <w:shd w:val="clear" w:color="auto" w:fill="auto"/>
        <w:tabs>
          <w:tab w:val="left" w:pos="448"/>
        </w:tabs>
        <w:spacing w:after="0" w:line="360" w:lineRule="auto"/>
        <w:ind w:firstLine="709"/>
        <w:jc w:val="both"/>
      </w:pPr>
      <w:r>
        <w:t>Условия обработки персональных данных должны быть обеспечены мерами, указанными в постановлении правительства Российской Федерации от 21 марта 2012 года №211.</w:t>
      </w:r>
    </w:p>
    <w:p w:rsidR="001366A5" w:rsidRDefault="001366A5" w:rsidP="001366A5">
      <w:pPr>
        <w:pStyle w:val="24"/>
        <w:keepNext/>
        <w:keepLines/>
        <w:numPr>
          <w:ilvl w:val="0"/>
          <w:numId w:val="2"/>
        </w:numPr>
        <w:shd w:val="clear" w:color="auto" w:fill="auto"/>
        <w:tabs>
          <w:tab w:val="left" w:pos="2615"/>
        </w:tabs>
        <w:spacing w:line="360" w:lineRule="auto"/>
        <w:ind w:firstLine="709"/>
        <w:outlineLvl w:val="9"/>
      </w:pPr>
      <w:bookmarkStart w:id="9" w:name="bookmark9"/>
      <w:r>
        <w:lastRenderedPageBreak/>
        <w:t>Права субъектов персональных данных</w:t>
      </w:r>
      <w:bookmarkEnd w:id="9"/>
    </w:p>
    <w:p w:rsidR="001366A5" w:rsidRDefault="001366A5" w:rsidP="001366A5">
      <w:pPr>
        <w:pStyle w:val="1"/>
        <w:numPr>
          <w:ilvl w:val="1"/>
          <w:numId w:val="2"/>
        </w:numPr>
        <w:shd w:val="clear" w:color="auto" w:fill="auto"/>
        <w:tabs>
          <w:tab w:val="left" w:pos="448"/>
        </w:tabs>
        <w:spacing w:after="0" w:line="360" w:lineRule="auto"/>
        <w:ind w:firstLine="709"/>
        <w:jc w:val="both"/>
      </w:pPr>
      <w:bookmarkStart w:id="10" w:name="bookmark10"/>
      <w:r>
        <w:t xml:space="preserve">Субъект персональных данных, чьи персональные данные обрабатываются в </w:t>
      </w:r>
      <w:proofErr w:type="spellStart"/>
      <w:r>
        <w:t>ИСПДн</w:t>
      </w:r>
      <w:proofErr w:type="spellEnd"/>
      <w:r>
        <w:t>, имеет право на получение информации, касающейся обработки его персональных данных, в том числе содержащей:</w:t>
      </w:r>
      <w:bookmarkEnd w:id="10"/>
    </w:p>
    <w:p w:rsidR="001366A5" w:rsidRDefault="001366A5" w:rsidP="001366A5">
      <w:pPr>
        <w:pStyle w:val="1"/>
        <w:numPr>
          <w:ilvl w:val="2"/>
          <w:numId w:val="2"/>
        </w:numPr>
        <w:shd w:val="clear" w:color="auto" w:fill="auto"/>
        <w:tabs>
          <w:tab w:val="left" w:pos="1111"/>
        </w:tabs>
        <w:spacing w:after="0" w:line="360" w:lineRule="auto"/>
        <w:ind w:firstLine="709"/>
        <w:jc w:val="both"/>
      </w:pPr>
      <w:r>
        <w:t>подтверждение факта обработки персональных данных Организацией;</w:t>
      </w:r>
    </w:p>
    <w:p w:rsidR="001366A5" w:rsidRDefault="001366A5" w:rsidP="001366A5">
      <w:pPr>
        <w:pStyle w:val="1"/>
        <w:numPr>
          <w:ilvl w:val="2"/>
          <w:numId w:val="2"/>
        </w:numPr>
        <w:shd w:val="clear" w:color="auto" w:fill="auto"/>
        <w:tabs>
          <w:tab w:val="left" w:pos="1111"/>
        </w:tabs>
        <w:spacing w:after="0" w:line="360" w:lineRule="auto"/>
        <w:ind w:firstLine="709"/>
        <w:jc w:val="both"/>
      </w:pPr>
      <w:r>
        <w:t>правовые основания и цели обработки персональных данных;</w:t>
      </w:r>
    </w:p>
    <w:p w:rsidR="001366A5" w:rsidRDefault="001366A5" w:rsidP="001366A5">
      <w:pPr>
        <w:pStyle w:val="1"/>
        <w:numPr>
          <w:ilvl w:val="2"/>
          <w:numId w:val="2"/>
        </w:numPr>
        <w:shd w:val="clear" w:color="auto" w:fill="auto"/>
        <w:tabs>
          <w:tab w:val="left" w:pos="1111"/>
        </w:tabs>
        <w:spacing w:after="0" w:line="360" w:lineRule="auto"/>
        <w:ind w:firstLine="709"/>
        <w:jc w:val="both"/>
      </w:pPr>
      <w:r>
        <w:t>цели и применяемые Организацией способы обработки персональных данных;</w:t>
      </w:r>
    </w:p>
    <w:p w:rsidR="001366A5" w:rsidRDefault="001366A5" w:rsidP="001366A5">
      <w:pPr>
        <w:pStyle w:val="1"/>
        <w:numPr>
          <w:ilvl w:val="2"/>
          <w:numId w:val="2"/>
        </w:numPr>
        <w:shd w:val="clear" w:color="auto" w:fill="auto"/>
        <w:tabs>
          <w:tab w:val="left" w:pos="1111"/>
        </w:tabs>
        <w:spacing w:after="0" w:line="360" w:lineRule="auto"/>
        <w:ind w:firstLine="709"/>
        <w:jc w:val="both"/>
      </w:pPr>
      <w:r>
        <w:t>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федеральных законов Российской Федерации;</w:t>
      </w:r>
    </w:p>
    <w:p w:rsidR="001366A5" w:rsidRDefault="001366A5" w:rsidP="001366A5">
      <w:pPr>
        <w:pStyle w:val="1"/>
        <w:numPr>
          <w:ilvl w:val="2"/>
          <w:numId w:val="2"/>
        </w:numPr>
        <w:shd w:val="clear" w:color="auto" w:fill="auto"/>
        <w:tabs>
          <w:tab w:val="left" w:pos="1111"/>
        </w:tabs>
        <w:spacing w:after="0" w:line="360" w:lineRule="auto"/>
        <w:ind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 Российской Федерации;</w:t>
      </w:r>
    </w:p>
    <w:p w:rsidR="001366A5" w:rsidRDefault="001366A5" w:rsidP="001366A5">
      <w:pPr>
        <w:pStyle w:val="1"/>
        <w:numPr>
          <w:ilvl w:val="2"/>
          <w:numId w:val="2"/>
        </w:numPr>
        <w:shd w:val="clear" w:color="auto" w:fill="auto"/>
        <w:tabs>
          <w:tab w:val="left" w:pos="1111"/>
        </w:tabs>
        <w:spacing w:after="0" w:line="360" w:lineRule="auto"/>
        <w:ind w:firstLine="709"/>
        <w:jc w:val="both"/>
      </w:pPr>
      <w:r>
        <w:t>сроки обработки персональных данных, в том числе сроки их хранения;</w:t>
      </w:r>
    </w:p>
    <w:p w:rsidR="001366A5" w:rsidRDefault="001366A5" w:rsidP="001366A5">
      <w:pPr>
        <w:pStyle w:val="1"/>
        <w:numPr>
          <w:ilvl w:val="2"/>
          <w:numId w:val="2"/>
        </w:numPr>
        <w:shd w:val="clear" w:color="auto" w:fill="auto"/>
        <w:tabs>
          <w:tab w:val="left" w:pos="1111"/>
        </w:tabs>
        <w:spacing w:after="0" w:line="360" w:lineRule="auto"/>
        <w:ind w:firstLine="709"/>
        <w:jc w:val="both"/>
      </w:pPr>
      <w:r>
        <w:t>иные сведения, предусмотренные Федеральным законом «О персональных данных» или другими федеральными законами.</w:t>
      </w:r>
    </w:p>
    <w:p w:rsidR="001366A5" w:rsidRDefault="001366A5" w:rsidP="001366A5">
      <w:pPr>
        <w:pStyle w:val="1"/>
        <w:numPr>
          <w:ilvl w:val="1"/>
          <w:numId w:val="2"/>
        </w:numPr>
        <w:shd w:val="clear" w:color="auto" w:fill="auto"/>
        <w:tabs>
          <w:tab w:val="left" w:pos="448"/>
        </w:tabs>
        <w:spacing w:after="0" w:line="360" w:lineRule="auto"/>
        <w:ind w:firstLine="709"/>
        <w:jc w:val="both"/>
      </w:pPr>
      <w: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66A5" w:rsidRDefault="001366A5" w:rsidP="001366A5">
      <w:pPr>
        <w:pStyle w:val="1"/>
        <w:numPr>
          <w:ilvl w:val="1"/>
          <w:numId w:val="2"/>
        </w:numPr>
        <w:shd w:val="clear" w:color="auto" w:fill="auto"/>
        <w:tabs>
          <w:tab w:val="left" w:pos="448"/>
        </w:tabs>
        <w:spacing w:after="0" w:line="360" w:lineRule="auto"/>
        <w:ind w:firstLine="709"/>
        <w:jc w:val="both"/>
      </w:pPr>
      <w:r>
        <w:t>Субъект персональных данных вправе обжаловать действия или бездействие Организации в уполномоченный орган по защите прав субъектов персональных данных или в судебном порядке.</w:t>
      </w:r>
    </w:p>
    <w:p w:rsidR="001366A5" w:rsidRDefault="001366A5" w:rsidP="001366A5">
      <w:pPr>
        <w:pStyle w:val="1"/>
        <w:numPr>
          <w:ilvl w:val="1"/>
          <w:numId w:val="2"/>
        </w:numPr>
        <w:shd w:val="clear" w:color="auto" w:fill="auto"/>
        <w:tabs>
          <w:tab w:val="left" w:pos="448"/>
        </w:tabs>
        <w:spacing w:after="0" w:line="360" w:lineRule="auto"/>
        <w:ind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66A5" w:rsidRDefault="001366A5" w:rsidP="001366A5">
      <w:pPr>
        <w:pStyle w:val="24"/>
        <w:keepNext/>
        <w:keepLines/>
        <w:numPr>
          <w:ilvl w:val="0"/>
          <w:numId w:val="2"/>
        </w:numPr>
        <w:shd w:val="clear" w:color="auto" w:fill="auto"/>
        <w:tabs>
          <w:tab w:val="left" w:pos="1715"/>
        </w:tabs>
        <w:spacing w:line="360" w:lineRule="auto"/>
        <w:ind w:firstLine="709"/>
        <w:outlineLvl w:val="9"/>
      </w:pPr>
      <w:bookmarkStart w:id="11" w:name="bookmark11"/>
      <w:r>
        <w:t>Реализация требований к защите персональных данных</w:t>
      </w:r>
      <w:bookmarkEnd w:id="11"/>
    </w:p>
    <w:p w:rsidR="001366A5" w:rsidRDefault="001366A5" w:rsidP="001366A5">
      <w:pPr>
        <w:pStyle w:val="1"/>
        <w:numPr>
          <w:ilvl w:val="1"/>
          <w:numId w:val="2"/>
        </w:numPr>
        <w:shd w:val="clear" w:color="auto" w:fill="auto"/>
        <w:tabs>
          <w:tab w:val="left" w:pos="444"/>
        </w:tabs>
        <w:spacing w:after="0" w:line="360" w:lineRule="auto"/>
        <w:ind w:firstLine="709"/>
        <w:jc w:val="both"/>
      </w:pPr>
      <w:bookmarkStart w:id="12" w:name="bookmark12"/>
      <w:r>
        <w:t>Реализация требований к защите персональных данных в Организации осуществляется применением мер защиты персональных данных, предусмотренных Приказом ФСТЭК №21 и постановлением правительства Российской Федерации от 1 ноября 2012 года №1119.</w:t>
      </w:r>
      <w:bookmarkEnd w:id="12"/>
    </w:p>
    <w:p w:rsidR="001366A5" w:rsidRDefault="001366A5" w:rsidP="001366A5">
      <w:pPr>
        <w:pStyle w:val="1"/>
        <w:numPr>
          <w:ilvl w:val="1"/>
          <w:numId w:val="2"/>
        </w:numPr>
        <w:shd w:val="clear" w:color="auto" w:fill="auto"/>
        <w:tabs>
          <w:tab w:val="left" w:pos="444"/>
        </w:tabs>
        <w:spacing w:after="0" w:line="360" w:lineRule="auto"/>
        <w:ind w:firstLine="709"/>
        <w:jc w:val="both"/>
      </w:pPr>
      <w:r>
        <w:t>Реализация требований к защите персональных данных в Организации включает в себя проведение следующих мероприятий:</w:t>
      </w:r>
    </w:p>
    <w:p w:rsidR="001366A5" w:rsidRDefault="001366A5" w:rsidP="001366A5">
      <w:pPr>
        <w:pStyle w:val="1"/>
        <w:numPr>
          <w:ilvl w:val="2"/>
          <w:numId w:val="2"/>
        </w:numPr>
        <w:shd w:val="clear" w:color="auto" w:fill="auto"/>
        <w:tabs>
          <w:tab w:val="left" w:pos="1094"/>
        </w:tabs>
        <w:spacing w:after="0" w:line="360" w:lineRule="auto"/>
        <w:ind w:firstLine="709"/>
        <w:jc w:val="both"/>
      </w:pPr>
      <w:r>
        <w:t xml:space="preserve">Определение категории персональных данных, обрабатываемых в </w:t>
      </w:r>
      <w:proofErr w:type="spellStart"/>
      <w:r>
        <w:t>ИСПДн</w:t>
      </w:r>
      <w:proofErr w:type="spellEnd"/>
      <w:r>
        <w:t>;</w:t>
      </w:r>
    </w:p>
    <w:p w:rsidR="001366A5" w:rsidRDefault="001366A5" w:rsidP="001366A5">
      <w:pPr>
        <w:pStyle w:val="1"/>
        <w:numPr>
          <w:ilvl w:val="2"/>
          <w:numId w:val="2"/>
        </w:numPr>
        <w:shd w:val="clear" w:color="auto" w:fill="auto"/>
        <w:tabs>
          <w:tab w:val="left" w:pos="1094"/>
        </w:tabs>
        <w:spacing w:after="0" w:line="360" w:lineRule="auto"/>
        <w:ind w:firstLine="709"/>
        <w:jc w:val="both"/>
      </w:pPr>
      <w:r>
        <w:t xml:space="preserve">Определение угроз безопасности персональных данных в </w:t>
      </w:r>
      <w:proofErr w:type="spellStart"/>
      <w:r>
        <w:t>ИСПДн</w:t>
      </w:r>
      <w:proofErr w:type="spellEnd"/>
      <w:r>
        <w:t>;</w:t>
      </w:r>
    </w:p>
    <w:p w:rsidR="001366A5" w:rsidRDefault="001366A5" w:rsidP="001366A5">
      <w:pPr>
        <w:pStyle w:val="1"/>
        <w:numPr>
          <w:ilvl w:val="2"/>
          <w:numId w:val="2"/>
        </w:numPr>
        <w:shd w:val="clear" w:color="auto" w:fill="auto"/>
        <w:tabs>
          <w:tab w:val="left" w:pos="1094"/>
        </w:tabs>
        <w:spacing w:after="0" w:line="360" w:lineRule="auto"/>
        <w:ind w:firstLine="709"/>
        <w:jc w:val="both"/>
      </w:pPr>
      <w:r>
        <w:lastRenderedPageBreak/>
        <w:t>Определение необходимого уровня защищенности персональных данных на основе анализа угроз безопасности и возможного ущерба Организации при реализации угроз безопасности персональных данных.</w:t>
      </w:r>
    </w:p>
    <w:p w:rsidR="001366A5" w:rsidRDefault="001366A5" w:rsidP="001366A5">
      <w:pPr>
        <w:pStyle w:val="1"/>
        <w:numPr>
          <w:ilvl w:val="2"/>
          <w:numId w:val="2"/>
        </w:numPr>
        <w:shd w:val="clear" w:color="auto" w:fill="auto"/>
        <w:tabs>
          <w:tab w:val="left" w:pos="1094"/>
        </w:tabs>
        <w:spacing w:after="0" w:line="360" w:lineRule="auto"/>
        <w:ind w:firstLine="709"/>
        <w:jc w:val="both"/>
      </w:pPr>
      <w:r>
        <w:t xml:space="preserve">Реализация технических и организационных мер по защите персональных данных, обрабатываемых в </w:t>
      </w:r>
      <w:proofErr w:type="spellStart"/>
      <w:r>
        <w:t>ИСПДн</w:t>
      </w:r>
      <w:proofErr w:type="spellEnd"/>
      <w:r>
        <w:t>, на основе требований постановления правительства Российской Федерации от 1 ноября 2012 года №1119 и требований Приказа ФСТЭК №21.</w:t>
      </w:r>
    </w:p>
    <w:p w:rsidR="001366A5" w:rsidRDefault="001366A5" w:rsidP="001366A5">
      <w:pPr>
        <w:pStyle w:val="24"/>
        <w:keepNext/>
        <w:keepLines/>
        <w:numPr>
          <w:ilvl w:val="0"/>
          <w:numId w:val="2"/>
        </w:numPr>
        <w:shd w:val="clear" w:color="auto" w:fill="auto"/>
        <w:tabs>
          <w:tab w:val="left" w:pos="3215"/>
        </w:tabs>
        <w:spacing w:line="360" w:lineRule="auto"/>
        <w:ind w:firstLine="709"/>
        <w:outlineLvl w:val="9"/>
      </w:pPr>
      <w:bookmarkStart w:id="13" w:name="bookmark13"/>
      <w:r>
        <w:t>Заключительные положения</w:t>
      </w:r>
      <w:bookmarkEnd w:id="13"/>
    </w:p>
    <w:p w:rsidR="001366A5" w:rsidRDefault="001366A5" w:rsidP="001366A5">
      <w:pPr>
        <w:pStyle w:val="1"/>
        <w:numPr>
          <w:ilvl w:val="1"/>
          <w:numId w:val="2"/>
        </w:numPr>
        <w:shd w:val="clear" w:color="auto" w:fill="auto"/>
        <w:tabs>
          <w:tab w:val="left" w:pos="444"/>
        </w:tabs>
        <w:spacing w:after="0" w:line="360" w:lineRule="auto"/>
        <w:ind w:firstLine="709"/>
        <w:jc w:val="both"/>
      </w:pPr>
      <w:bookmarkStart w:id="14" w:name="bookmark14"/>
      <w:r>
        <w:t>Настоящая Политика является внутренним документом Организации, общедоступной и подлежит размещению на официальном сайте Организации.</w:t>
      </w:r>
      <w:bookmarkEnd w:id="14"/>
    </w:p>
    <w:p w:rsidR="001366A5" w:rsidRDefault="001366A5" w:rsidP="001366A5">
      <w:pPr>
        <w:pStyle w:val="1"/>
        <w:numPr>
          <w:ilvl w:val="1"/>
          <w:numId w:val="2"/>
        </w:numPr>
        <w:shd w:val="clear" w:color="auto" w:fill="auto"/>
        <w:tabs>
          <w:tab w:val="left" w:pos="444"/>
        </w:tabs>
        <w:spacing w:after="0" w:line="360" w:lineRule="auto"/>
        <w:ind w:firstLine="709"/>
        <w:jc w:val="both"/>
      </w:pPr>
      <w:r>
        <w:t>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p w:rsidR="001366A5" w:rsidRDefault="001366A5" w:rsidP="001366A5">
      <w:pPr>
        <w:pStyle w:val="1"/>
        <w:numPr>
          <w:ilvl w:val="1"/>
          <w:numId w:val="2"/>
        </w:numPr>
        <w:shd w:val="clear" w:color="auto" w:fill="auto"/>
        <w:tabs>
          <w:tab w:val="left" w:pos="444"/>
        </w:tabs>
        <w:spacing w:after="0" w:line="360" w:lineRule="auto"/>
        <w:ind w:firstLine="709"/>
        <w:jc w:val="both"/>
      </w:pPr>
      <w:r>
        <w:t>Ответственность работников Организации,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Российский Федерации.</w:t>
      </w:r>
    </w:p>
    <w:p w:rsidR="001366A5" w:rsidRDefault="001366A5"/>
    <w:sectPr w:rsidR="0013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051"/>
    <w:multiLevelType w:val="multilevel"/>
    <w:tmpl w:val="1542E0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45690"/>
    <w:multiLevelType w:val="multilevel"/>
    <w:tmpl w:val="39A856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B515F8"/>
    <w:multiLevelType w:val="multilevel"/>
    <w:tmpl w:val="EE5A8E1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A5"/>
    <w:rsid w:val="001366A5"/>
    <w:rsid w:val="00F2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6A5"/>
    <w:rPr>
      <w:rFonts w:ascii="Tahoma" w:hAnsi="Tahoma" w:cs="Tahoma"/>
      <w:sz w:val="16"/>
      <w:szCs w:val="16"/>
    </w:rPr>
  </w:style>
  <w:style w:type="character" w:customStyle="1" w:styleId="a5">
    <w:name w:val="Основной текст_"/>
    <w:basedOn w:val="a0"/>
    <w:link w:val="1"/>
    <w:rsid w:val="001366A5"/>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366A5"/>
    <w:rPr>
      <w:rFonts w:ascii="Times New Roman" w:eastAsia="Times New Roman" w:hAnsi="Times New Roman" w:cs="Times New Roman"/>
      <w:b/>
      <w:bCs/>
      <w:sz w:val="23"/>
      <w:szCs w:val="23"/>
      <w:shd w:val="clear" w:color="auto" w:fill="FFFFFF"/>
    </w:rPr>
  </w:style>
  <w:style w:type="character" w:customStyle="1" w:styleId="21">
    <w:name w:val="Оглавление 2 Знак"/>
    <w:basedOn w:val="a0"/>
    <w:link w:val="22"/>
    <w:rsid w:val="001366A5"/>
    <w:rPr>
      <w:rFonts w:ascii="Times New Roman" w:eastAsia="Times New Roman" w:hAnsi="Times New Roman" w:cs="Times New Roman"/>
      <w:b/>
      <w:bCs/>
      <w:sz w:val="21"/>
      <w:szCs w:val="21"/>
      <w:shd w:val="clear" w:color="auto" w:fill="FFFFFF"/>
    </w:rPr>
  </w:style>
  <w:style w:type="character" w:customStyle="1" w:styleId="a6">
    <w:name w:val="Основной текст + Полужирный"/>
    <w:basedOn w:val="a5"/>
    <w:rsid w:val="001366A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3">
    <w:name w:val="Заголовок №2_"/>
    <w:basedOn w:val="a0"/>
    <w:link w:val="24"/>
    <w:rsid w:val="001366A5"/>
    <w:rPr>
      <w:rFonts w:ascii="Times New Roman" w:eastAsia="Times New Roman" w:hAnsi="Times New Roman" w:cs="Times New Roman"/>
      <w:b/>
      <w:bCs/>
      <w:sz w:val="23"/>
      <w:szCs w:val="23"/>
      <w:shd w:val="clear" w:color="auto" w:fill="FFFFFF"/>
    </w:rPr>
  </w:style>
  <w:style w:type="paragraph" w:customStyle="1" w:styleId="1">
    <w:name w:val="Основной текст1"/>
    <w:basedOn w:val="a"/>
    <w:link w:val="a5"/>
    <w:rsid w:val="001366A5"/>
    <w:pPr>
      <w:widowControl w:val="0"/>
      <w:shd w:val="clear" w:color="auto" w:fill="FFFFFF"/>
      <w:spacing w:after="300" w:line="0" w:lineRule="atLeast"/>
      <w:ind w:hanging="500"/>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1366A5"/>
    <w:pPr>
      <w:widowControl w:val="0"/>
      <w:shd w:val="clear" w:color="auto" w:fill="FFFFFF"/>
      <w:spacing w:before="300" w:after="0" w:line="274" w:lineRule="exact"/>
      <w:jc w:val="right"/>
    </w:pPr>
    <w:rPr>
      <w:rFonts w:ascii="Times New Roman" w:eastAsia="Times New Roman" w:hAnsi="Times New Roman" w:cs="Times New Roman"/>
      <w:b/>
      <w:bCs/>
      <w:sz w:val="23"/>
      <w:szCs w:val="23"/>
    </w:rPr>
  </w:style>
  <w:style w:type="paragraph" w:styleId="22">
    <w:name w:val="toc 2"/>
    <w:basedOn w:val="a"/>
    <w:link w:val="21"/>
    <w:autoRedefine/>
    <w:rsid w:val="001366A5"/>
    <w:pPr>
      <w:widowControl w:val="0"/>
      <w:shd w:val="clear" w:color="auto" w:fill="FFFFFF"/>
      <w:spacing w:after="0" w:line="403" w:lineRule="exact"/>
      <w:jc w:val="both"/>
    </w:pPr>
    <w:rPr>
      <w:rFonts w:ascii="Times New Roman" w:eastAsia="Times New Roman" w:hAnsi="Times New Roman" w:cs="Times New Roman"/>
      <w:b/>
      <w:bCs/>
      <w:sz w:val="21"/>
      <w:szCs w:val="21"/>
    </w:rPr>
  </w:style>
  <w:style w:type="paragraph" w:customStyle="1" w:styleId="24">
    <w:name w:val="Заголовок №2"/>
    <w:basedOn w:val="a"/>
    <w:link w:val="23"/>
    <w:rsid w:val="001366A5"/>
    <w:pPr>
      <w:widowControl w:val="0"/>
      <w:shd w:val="clear" w:color="auto" w:fill="FFFFFF"/>
      <w:spacing w:after="0" w:line="413" w:lineRule="exact"/>
      <w:jc w:val="both"/>
      <w:outlineLvl w:val="1"/>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6A5"/>
    <w:rPr>
      <w:rFonts w:ascii="Tahoma" w:hAnsi="Tahoma" w:cs="Tahoma"/>
      <w:sz w:val="16"/>
      <w:szCs w:val="16"/>
    </w:rPr>
  </w:style>
  <w:style w:type="character" w:customStyle="1" w:styleId="a5">
    <w:name w:val="Основной текст_"/>
    <w:basedOn w:val="a0"/>
    <w:link w:val="1"/>
    <w:rsid w:val="001366A5"/>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366A5"/>
    <w:rPr>
      <w:rFonts w:ascii="Times New Roman" w:eastAsia="Times New Roman" w:hAnsi="Times New Roman" w:cs="Times New Roman"/>
      <w:b/>
      <w:bCs/>
      <w:sz w:val="23"/>
      <w:szCs w:val="23"/>
      <w:shd w:val="clear" w:color="auto" w:fill="FFFFFF"/>
    </w:rPr>
  </w:style>
  <w:style w:type="character" w:customStyle="1" w:styleId="21">
    <w:name w:val="Оглавление 2 Знак"/>
    <w:basedOn w:val="a0"/>
    <w:link w:val="22"/>
    <w:rsid w:val="001366A5"/>
    <w:rPr>
      <w:rFonts w:ascii="Times New Roman" w:eastAsia="Times New Roman" w:hAnsi="Times New Roman" w:cs="Times New Roman"/>
      <w:b/>
      <w:bCs/>
      <w:sz w:val="21"/>
      <w:szCs w:val="21"/>
      <w:shd w:val="clear" w:color="auto" w:fill="FFFFFF"/>
    </w:rPr>
  </w:style>
  <w:style w:type="character" w:customStyle="1" w:styleId="a6">
    <w:name w:val="Основной текст + Полужирный"/>
    <w:basedOn w:val="a5"/>
    <w:rsid w:val="001366A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3">
    <w:name w:val="Заголовок №2_"/>
    <w:basedOn w:val="a0"/>
    <w:link w:val="24"/>
    <w:rsid w:val="001366A5"/>
    <w:rPr>
      <w:rFonts w:ascii="Times New Roman" w:eastAsia="Times New Roman" w:hAnsi="Times New Roman" w:cs="Times New Roman"/>
      <w:b/>
      <w:bCs/>
      <w:sz w:val="23"/>
      <w:szCs w:val="23"/>
      <w:shd w:val="clear" w:color="auto" w:fill="FFFFFF"/>
    </w:rPr>
  </w:style>
  <w:style w:type="paragraph" w:customStyle="1" w:styleId="1">
    <w:name w:val="Основной текст1"/>
    <w:basedOn w:val="a"/>
    <w:link w:val="a5"/>
    <w:rsid w:val="001366A5"/>
    <w:pPr>
      <w:widowControl w:val="0"/>
      <w:shd w:val="clear" w:color="auto" w:fill="FFFFFF"/>
      <w:spacing w:after="300" w:line="0" w:lineRule="atLeast"/>
      <w:ind w:hanging="500"/>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1366A5"/>
    <w:pPr>
      <w:widowControl w:val="0"/>
      <w:shd w:val="clear" w:color="auto" w:fill="FFFFFF"/>
      <w:spacing w:before="300" w:after="0" w:line="274" w:lineRule="exact"/>
      <w:jc w:val="right"/>
    </w:pPr>
    <w:rPr>
      <w:rFonts w:ascii="Times New Roman" w:eastAsia="Times New Roman" w:hAnsi="Times New Roman" w:cs="Times New Roman"/>
      <w:b/>
      <w:bCs/>
      <w:sz w:val="23"/>
      <w:szCs w:val="23"/>
    </w:rPr>
  </w:style>
  <w:style w:type="paragraph" w:styleId="22">
    <w:name w:val="toc 2"/>
    <w:basedOn w:val="a"/>
    <w:link w:val="21"/>
    <w:autoRedefine/>
    <w:rsid w:val="001366A5"/>
    <w:pPr>
      <w:widowControl w:val="0"/>
      <w:shd w:val="clear" w:color="auto" w:fill="FFFFFF"/>
      <w:spacing w:after="0" w:line="403" w:lineRule="exact"/>
      <w:jc w:val="both"/>
    </w:pPr>
    <w:rPr>
      <w:rFonts w:ascii="Times New Roman" w:eastAsia="Times New Roman" w:hAnsi="Times New Roman" w:cs="Times New Roman"/>
      <w:b/>
      <w:bCs/>
      <w:sz w:val="21"/>
      <w:szCs w:val="21"/>
    </w:rPr>
  </w:style>
  <w:style w:type="paragraph" w:customStyle="1" w:styleId="24">
    <w:name w:val="Заголовок №2"/>
    <w:basedOn w:val="a"/>
    <w:link w:val="23"/>
    <w:rsid w:val="001366A5"/>
    <w:pPr>
      <w:widowControl w:val="0"/>
      <w:shd w:val="clear" w:color="auto" w:fill="FFFFFF"/>
      <w:spacing w:after="0" w:line="413" w:lineRule="exact"/>
      <w:jc w:val="both"/>
      <w:outlineLvl w:val="1"/>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2020-12-08T13:33:00Z</dcterms:created>
  <dcterms:modified xsi:type="dcterms:W3CDTF">2020-12-08T13:35:00Z</dcterms:modified>
</cp:coreProperties>
</file>